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A53" w:rsidRDefault="00501A53" w:rsidP="00501A53">
      <w:r>
        <w:rPr>
          <w:u w:val="single"/>
        </w:rPr>
        <w:t>Richard LATTER</w:t>
      </w:r>
      <w:r>
        <w:t xml:space="preserve">     (d.1506)</w:t>
      </w:r>
    </w:p>
    <w:p w:rsidR="00501A53" w:rsidRDefault="00501A53" w:rsidP="00501A53">
      <w:r>
        <w:t xml:space="preserve">of Tonbridge, Speldhurst and </w:t>
      </w:r>
      <w:smartTag w:uri="urn:schemas-microsoft-com:office:smarttags" w:element="place">
        <w:smartTag w:uri="urn:schemas-microsoft-com:office:smarttags" w:element="City">
          <w:r>
            <w:t>Bidsburgh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501A53" w:rsidRDefault="00501A53" w:rsidP="00501A53"/>
    <w:p w:rsidR="00501A53" w:rsidRDefault="00501A53" w:rsidP="00501A53"/>
    <w:p w:rsidR="00501A53" w:rsidRDefault="00501A53" w:rsidP="00501A53">
      <w:pPr>
        <w:numPr>
          <w:ilvl w:val="0"/>
          <w:numId w:val="1"/>
        </w:numPr>
      </w:pPr>
      <w:r>
        <w:t>Died.</w:t>
      </w:r>
    </w:p>
    <w:p w:rsidR="00501A53" w:rsidRDefault="00501A53" w:rsidP="00501A5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C57A2">
          <w:rPr>
            <w:rStyle w:val="Hyperlink"/>
            <w:sz w:val="22"/>
            <w:szCs w:val="22"/>
          </w:rPr>
          <w:t>www.kentarchaeology.org.uk/Research/Pub/KRV/09/NB/116.htm</w:t>
        </w:r>
      </w:hyperlink>
      <w:r>
        <w:rPr>
          <w:sz w:val="22"/>
          <w:szCs w:val="22"/>
        </w:rPr>
        <w:t>)</w:t>
      </w:r>
    </w:p>
    <w:p w:rsidR="00501A53" w:rsidRDefault="00501A53" w:rsidP="00501A53"/>
    <w:p w:rsidR="00501A53" w:rsidRDefault="00501A53" w:rsidP="00501A53"/>
    <w:p w:rsidR="00501A53" w:rsidRDefault="00501A53" w:rsidP="00501A53"/>
    <w:p w:rsidR="00BA4020" w:rsidRDefault="00501A53" w:rsidP="00501A53">
      <w:r>
        <w:t>22 December 2010</w:t>
      </w:r>
    </w:p>
    <w:sectPr w:rsidR="00BA4020" w:rsidSect="00E306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A53" w:rsidRDefault="00501A53" w:rsidP="00552EBA">
      <w:r>
        <w:separator/>
      </w:r>
    </w:p>
  </w:endnote>
  <w:endnote w:type="continuationSeparator" w:id="0">
    <w:p w:rsidR="00501A53" w:rsidRDefault="00501A5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01A53">
        <w:rPr>
          <w:noProof/>
        </w:rPr>
        <w:t>28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A53" w:rsidRDefault="00501A53" w:rsidP="00552EBA">
      <w:r>
        <w:separator/>
      </w:r>
    </w:p>
  </w:footnote>
  <w:footnote w:type="continuationSeparator" w:id="0">
    <w:p w:rsidR="00501A53" w:rsidRDefault="00501A5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85CFA"/>
    <w:multiLevelType w:val="hybridMultilevel"/>
    <w:tmpl w:val="01B85610"/>
    <w:lvl w:ilvl="0" w:tplc="FF3A2230">
      <w:start w:val="150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1A53"/>
    <w:rsid w:val="00552EBA"/>
    <w:rsid w:val="00C33865"/>
    <w:rsid w:val="00D45842"/>
    <w:rsid w:val="00E30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A5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01A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2010-12-28T21:24:00Z</dcterms:created>
  <dcterms:modified xsi:type="dcterms:W3CDTF">2010-12-28T21:24:00Z</dcterms:modified>
</cp:coreProperties>
</file>